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衡水市武术协会</w:t>
      </w: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设建发展武术教学训练示范基地的</w:t>
      </w:r>
    </w:p>
    <w:p>
      <w:pPr>
        <w:ind w:firstLine="3253" w:firstLineChars="900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暂行管理办法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/>
        <w:rPr>
          <w:rFonts w:hint="default" w:ascii="PingFang SC" w:hAnsi="PingFang SC" w:eastAsia="PingFang SC" w:cs="PingFang SC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党的十九大胜利召开，中国体育发展进入快速发展的黄金期，党中央对体育高度重视，武术既面临巨大挑战，也面临难得的发展机遇</w:t>
      </w:r>
      <w:r>
        <w:rPr>
          <w:rFonts w:hint="eastAsia"/>
          <w:color w:val="0F0F0F"/>
          <w:sz w:val="28"/>
          <w:szCs w:val="28"/>
          <w:lang w:eastAsia="zh-CN"/>
        </w:rPr>
        <w:t>。</w:t>
      </w:r>
      <w:r>
        <w:rPr>
          <w:color w:val="0F0F0F"/>
          <w:sz w:val="28"/>
          <w:szCs w:val="28"/>
        </w:rPr>
        <w:t>新时代、新征程、新任务，</w:t>
      </w:r>
      <w:r>
        <w:rPr>
          <w:rFonts w:hint="eastAsia"/>
          <w:color w:val="0F0F0F"/>
          <w:sz w:val="28"/>
          <w:szCs w:val="28"/>
          <w:lang w:eastAsia="zh-CN"/>
        </w:rPr>
        <w:t>时不我待、只争朝夕；为了</w:t>
      </w:r>
      <w:r>
        <w:rPr>
          <w:color w:val="0F0F0F"/>
          <w:sz w:val="28"/>
          <w:szCs w:val="28"/>
        </w:rPr>
        <w:t>营造一个绿色、健康的</w:t>
      </w:r>
      <w:r>
        <w:rPr>
          <w:rFonts w:hint="eastAsia"/>
          <w:color w:val="0F0F0F"/>
          <w:sz w:val="28"/>
          <w:szCs w:val="28"/>
          <w:lang w:eastAsia="zh-CN"/>
        </w:rPr>
        <w:t>武术</w:t>
      </w:r>
      <w:r>
        <w:rPr>
          <w:color w:val="0F0F0F"/>
          <w:sz w:val="28"/>
          <w:szCs w:val="28"/>
        </w:rPr>
        <w:t>发展环境</w:t>
      </w:r>
      <w:r>
        <w:rPr>
          <w:rFonts w:hint="eastAsia"/>
          <w:color w:val="0F0F0F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eastAsia="zh-CN"/>
        </w:rPr>
        <w:t>进一步推进我市“创建全国武术之乡，打造衡水武术名城”活动的持续健康发展，衡水市武术协会将在全市范围内设建发展一些“市武协武术教学训练示范基地”</w:t>
      </w:r>
      <w:r>
        <w:rPr>
          <w:rFonts w:hint="eastAsia"/>
          <w:sz w:val="28"/>
          <w:szCs w:val="28"/>
          <w:lang w:val="en-US" w:eastAsia="zh-CN"/>
        </w:rPr>
        <w:t>。根据</w:t>
      </w:r>
      <w:r>
        <w:rPr>
          <w:rFonts w:hint="eastAsia" w:ascii="宋体" w:hAnsi="宋体" w:eastAsia="宋体" w:cs="宋体"/>
          <w:sz w:val="28"/>
          <w:szCs w:val="28"/>
        </w:rPr>
        <w:t>国家体育总局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、中国</w:t>
      </w:r>
      <w:r>
        <w:rPr>
          <w:rFonts w:hint="eastAsia" w:ascii="宋体" w:hAnsi="宋体" w:eastAsia="宋体" w:cs="宋体"/>
          <w:sz w:val="28"/>
          <w:szCs w:val="28"/>
        </w:rPr>
        <w:t>武术运动管理中心、中国武术协会《关于进一步加强武术赛事活动监督管理的意见》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经营性武术组织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管理规定》以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及其它</w:t>
      </w:r>
      <w:r>
        <w:rPr>
          <w:rFonts w:hint="eastAsia" w:ascii="宋体" w:hAnsi="宋体" w:eastAsia="宋体" w:cs="宋体"/>
          <w:sz w:val="28"/>
          <w:szCs w:val="28"/>
        </w:rPr>
        <w:t>相关配套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文件的规定精神，制定本“衡水市</w:t>
      </w:r>
      <w:r>
        <w:rPr>
          <w:rFonts w:hint="eastAsia"/>
          <w:sz w:val="28"/>
          <w:szCs w:val="28"/>
          <w:lang w:eastAsia="zh-CN"/>
        </w:rPr>
        <w:t>武术协会武术教学训练示范基地暂行管理办法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”如下：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b/>
          <w:bCs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第</w:t>
      </w:r>
      <w:r>
        <w:rPr>
          <w:rStyle w:val="6"/>
          <w:rFonts w:hint="eastAsia" w:ascii="宋体" w:hAnsi="宋体" w:eastAsia="宋体" w:cs="宋体"/>
          <w:b/>
          <w:bCs w:val="0"/>
          <w:color w:val="333333"/>
          <w:sz w:val="28"/>
          <w:szCs w:val="28"/>
          <w:lang w:eastAsia="zh-CN"/>
        </w:rPr>
        <w:t>一</w:t>
      </w:r>
      <w:r>
        <w:rPr>
          <w:rStyle w:val="6"/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章　</w:t>
      </w:r>
      <w:r>
        <w:rPr>
          <w:rStyle w:val="6"/>
          <w:rFonts w:hint="eastAsia" w:ascii="宋体" w:hAnsi="宋体" w:eastAsia="宋体" w:cs="宋体"/>
          <w:b/>
          <w:bCs w:val="0"/>
          <w:color w:val="333333"/>
          <w:sz w:val="28"/>
          <w:szCs w:val="28"/>
          <w:lang w:eastAsia="zh-CN"/>
        </w:rPr>
        <w:t>武术教学</w:t>
      </w:r>
      <w:r>
        <w:rPr>
          <w:rFonts w:hint="eastAsia"/>
          <w:b/>
          <w:bCs w:val="0"/>
          <w:sz w:val="28"/>
          <w:szCs w:val="28"/>
          <w:lang w:eastAsia="zh-CN"/>
        </w:rPr>
        <w:t>训练示范基地必备</w:t>
      </w:r>
      <w:r>
        <w:rPr>
          <w:rStyle w:val="6"/>
          <w:rFonts w:hint="eastAsia" w:ascii="宋体" w:hAnsi="宋体" w:eastAsia="宋体" w:cs="宋体"/>
          <w:b/>
          <w:bCs w:val="0"/>
          <w:color w:val="333333"/>
          <w:sz w:val="28"/>
          <w:szCs w:val="28"/>
        </w:rPr>
        <w:t>条件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ind w:firstLine="56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条　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设建</w:t>
      </w:r>
      <w:r>
        <w:rPr>
          <w:rFonts w:hint="eastAsia"/>
          <w:sz w:val="28"/>
          <w:szCs w:val="28"/>
          <w:lang w:eastAsia="zh-CN"/>
        </w:rPr>
        <w:t>武术教学训练示范基地或某一特色拳种的教学训练示范基地，必须具备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举办武术健身、武术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教学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训练经营活动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下列条件：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（一）设建</w:t>
      </w:r>
      <w:r>
        <w:rPr>
          <w:rFonts w:hint="eastAsia"/>
          <w:sz w:val="28"/>
          <w:szCs w:val="28"/>
          <w:lang w:eastAsia="zh-CN"/>
        </w:rPr>
        <w:t>武术教学训练示范基地的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武术组织，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必须具有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所在市、县（区）体育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武术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管理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和行政审批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部门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的正式批准手续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）有符合安全规定的健身、训练场所及必备的教学设备和生活设施；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）有具备武术专业知识的管理人员和教学辅导人员；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）有系统的武术教学大纲、教材及教学计划；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）有健全的组织机构和完善的内部管理制度；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）招收未成年人进行一年以上武术训练（业余训练除外），还应具备开展九年义务教育的教学条件。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left"/>
        <w:rPr>
          <w:color w:val="0F0F0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第二条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坚决打击彻底取缔</w:t>
      </w:r>
      <w:r>
        <w:rPr>
          <w:b/>
          <w:bCs/>
          <w:color w:val="0F0F0F"/>
          <w:sz w:val="28"/>
          <w:szCs w:val="28"/>
        </w:rPr>
        <w:t>山寨</w:t>
      </w:r>
      <w:r>
        <w:rPr>
          <w:rFonts w:hint="eastAsia"/>
          <w:b/>
          <w:bCs/>
          <w:color w:val="0F0F0F"/>
          <w:sz w:val="28"/>
          <w:szCs w:val="28"/>
          <w:lang w:eastAsia="zh-CN"/>
        </w:rPr>
        <w:t>版</w:t>
      </w:r>
      <w:r>
        <w:rPr>
          <w:b/>
          <w:bCs/>
          <w:color w:val="0F0F0F"/>
          <w:sz w:val="28"/>
          <w:szCs w:val="28"/>
        </w:rPr>
        <w:t>“国际”武术组织泛滥</w:t>
      </w:r>
      <w:r>
        <w:rPr>
          <w:rFonts w:hint="eastAsia"/>
          <w:b/>
          <w:bCs/>
          <w:color w:val="0F0F0F"/>
          <w:sz w:val="28"/>
          <w:szCs w:val="28"/>
          <w:lang w:eastAsia="zh-CN"/>
        </w:rPr>
        <w:t>的混乱现象。</w:t>
      </w:r>
      <w:r>
        <w:rPr>
          <w:color w:val="0F0F0F"/>
          <w:sz w:val="28"/>
          <w:szCs w:val="28"/>
        </w:rPr>
        <w:t>社会上各类冠以“国际”、“世界”、“全球”、“中华”</w:t>
      </w:r>
      <w:r>
        <w:rPr>
          <w:rFonts w:hint="eastAsia"/>
          <w:color w:val="0F0F0F"/>
          <w:sz w:val="28"/>
          <w:szCs w:val="28"/>
          <w:lang w:eastAsia="zh-CN"/>
        </w:rPr>
        <w:t>、“中国”以及冠以超越行政管辖区域</w:t>
      </w:r>
      <w:r>
        <w:rPr>
          <w:color w:val="0F0F0F"/>
          <w:sz w:val="28"/>
          <w:szCs w:val="28"/>
        </w:rPr>
        <w:t>等名头的民间武术组织，都是</w:t>
      </w:r>
      <w:r>
        <w:rPr>
          <w:rFonts w:hint="eastAsia"/>
          <w:color w:val="0F0F0F"/>
          <w:sz w:val="28"/>
          <w:szCs w:val="28"/>
          <w:lang w:eastAsia="zh-CN"/>
        </w:rPr>
        <w:t>无正当注册手续未经正式批准的非法的山寨版的，借以欺骗公众舆论、</w:t>
      </w:r>
      <w:r>
        <w:rPr>
          <w:color w:val="0F0F0F"/>
          <w:sz w:val="28"/>
          <w:szCs w:val="28"/>
        </w:rPr>
        <w:t>制假售假、</w:t>
      </w:r>
      <w:r>
        <w:rPr>
          <w:rFonts w:hint="eastAsia"/>
          <w:color w:val="0F0F0F"/>
          <w:sz w:val="28"/>
          <w:szCs w:val="28"/>
          <w:lang w:eastAsia="zh-CN"/>
        </w:rPr>
        <w:t>欺诈哄骗学生及家长，这些以诈骗钱财盈利为目的伪假虚设的假大空非法武术组织，令人眼花缭乱、</w:t>
      </w:r>
      <w:r>
        <w:rPr>
          <w:color w:val="0F0F0F"/>
          <w:sz w:val="28"/>
          <w:szCs w:val="28"/>
        </w:rPr>
        <w:t>真伪难辨、危害巨大，必须给予坚决打击和取缔。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二章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　举办武术竞赛、表演经营活动，必须保证下列条件：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第三条、严格规范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举办武术竞赛、表演经营活动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（一）健全的组织机构；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（二）符合竞赛、表演要求的场所。无固定竞赛、表演场所的，应有租赁场所的证明或在合同、协议中作出使用的规定；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（三）组织竞赛、表演必需的经费来源；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（四）组织竞赛、表演必需的器材设备；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（五）与竞赛、表演规模相应的食宿、交通、医疗救护、治安、消防等保障措施；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（六）与竞赛、表演规模相应的运动员、教练员、裁判员队伍；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（七）科学可行的竞赛、表演规程、规则和严格的纪律。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/>
        <w:rPr>
          <w:rFonts w:hint="eastAsia" w:eastAsiaTheme="minorEastAsia"/>
          <w:b w:val="0"/>
          <w:bCs w:val="0"/>
          <w:color w:val="0F0F0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条　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</w:rPr>
        <w:t>举办武术竞赛、表演经营活动，必须保证</w:t>
      </w:r>
      <w:r>
        <w:rPr>
          <w:rFonts w:hint="eastAsia"/>
          <w:b w:val="0"/>
          <w:bCs w:val="0"/>
          <w:color w:val="0F0F0F"/>
          <w:sz w:val="28"/>
          <w:szCs w:val="28"/>
          <w:lang w:eastAsia="zh-CN"/>
        </w:rPr>
        <w:t>严格</w:t>
      </w:r>
      <w:r>
        <w:rPr>
          <w:rFonts w:hint="eastAsia" w:ascii="微软雅黑" w:hAnsi="微软雅黑" w:eastAsia="微软雅黑" w:cs="微软雅黑"/>
          <w:b w:val="0"/>
          <w:bCs w:val="0"/>
          <w:color w:val="555555"/>
          <w:sz w:val="28"/>
          <w:szCs w:val="28"/>
        </w:rPr>
        <w:t>规范应用赛事和活动名称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left"/>
        <w:rPr>
          <w:color w:val="0F0F0F"/>
          <w:sz w:val="28"/>
          <w:szCs w:val="28"/>
        </w:rPr>
      </w:pPr>
      <w:r>
        <w:rPr>
          <w:rFonts w:hint="eastAsia"/>
          <w:color w:val="0F0F0F"/>
          <w:sz w:val="28"/>
          <w:szCs w:val="28"/>
          <w:lang w:eastAsia="zh-CN"/>
        </w:rPr>
        <w:t>（一）认真贯彻执行</w:t>
      </w:r>
      <w:r>
        <w:rPr>
          <w:color w:val="0F0F0F"/>
          <w:sz w:val="28"/>
          <w:szCs w:val="28"/>
        </w:rPr>
        <w:t>国家体育总局《关于进一步加强武术赛事活动监督管理的意见》为规范武术活动，整治乱象，推进武术运动持续健康发展。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left"/>
        <w:rPr>
          <w:rFonts w:hint="eastAsia" w:ascii="微软雅黑" w:hAnsi="微软雅黑" w:eastAsia="微软雅黑" w:cs="微软雅黑"/>
          <w:color w:val="555555"/>
          <w:sz w:val="28"/>
          <w:szCs w:val="28"/>
        </w:rPr>
      </w:pPr>
      <w:r>
        <w:rPr>
          <w:rFonts w:hint="eastAsia" w:eastAsia="微软雅黑"/>
          <w:color w:val="0F0F0F"/>
          <w:sz w:val="28"/>
          <w:szCs w:val="28"/>
          <w:lang w:eastAsia="zh-CN"/>
        </w:rPr>
        <w:t>（二）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要规范应用赛事和活动名称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未经中国武术协会批准，在国内举行的武术赛事和活动名称不得冠以“中国”、“全国”、“国家”、“中华”、和“世界”、“国际”、“洲际”、“寰球”等字眼，或存在类似含意。未经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河北省体育局武管中心、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武术协会批准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在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河北省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内举行的武术赛事和活动名称不得冠以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val="en-US" w:eastAsia="zh-CN"/>
        </w:rPr>
        <w:t>河北省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”“河北”等字眼，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或存在类似含意。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  <w:lang w:val="en-US" w:eastAsia="zh-CN"/>
        </w:rPr>
        <w:t xml:space="preserve">                         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100" w:afterAutospacing="0" w:line="300" w:lineRule="atLeast"/>
        <w:ind w:right="150" w:rightChars="0" w:firstLine="560" w:firstLineChars="200"/>
        <w:jc w:val="both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555555"/>
          <w:sz w:val="28"/>
          <w:szCs w:val="28"/>
          <w:lang w:eastAsia="zh-CN"/>
        </w:rPr>
        <w:t>（三）</w:t>
      </w:r>
      <w:r>
        <w:rPr>
          <w:rFonts w:hint="eastAsia" w:ascii="微软雅黑" w:hAnsi="微软雅黑" w:eastAsia="微软雅黑" w:cs="微软雅黑"/>
          <w:color w:val="555555"/>
          <w:sz w:val="28"/>
          <w:szCs w:val="28"/>
        </w:rPr>
        <w:t>规范使用各种赛事和活动的宣传字眼，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搞好我市各种各类武术赛事的监督和管理。规范各区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县举办的赛事名称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不得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越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地域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范围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的名称出现，如世界，中国，全国，河北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省，河北，衡水市、衡水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等。不是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衡水市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体育局，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衡水市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体育总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衡水市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武术协会主办的赛事，不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准以衡水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或者衡水冠名赛事名称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三章、</w:t>
      </w:r>
      <w:r>
        <w:rPr>
          <w:b/>
          <w:bCs/>
          <w:color w:val="0F0F0F"/>
          <w:sz w:val="28"/>
          <w:szCs w:val="28"/>
        </w:rPr>
        <w:t>加强监督管理、整治发展乱象，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严格</w:t>
      </w:r>
      <w:r>
        <w:rPr>
          <w:b/>
          <w:bCs/>
          <w:color w:val="0F0F0F"/>
          <w:sz w:val="28"/>
          <w:szCs w:val="28"/>
        </w:rPr>
        <w:t>内部自律</w:t>
      </w:r>
      <w:r>
        <w:rPr>
          <w:rFonts w:hint="eastAsia"/>
          <w:b/>
          <w:bCs/>
          <w:color w:val="0F0F0F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/>
        <w:rPr>
          <w:rFonts w:hint="eastAsia"/>
          <w:sz w:val="28"/>
          <w:szCs w:val="28"/>
          <w:lang w:eastAsia="zh-CN"/>
        </w:rPr>
      </w:pP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第五条、衡水市武术协会</w:t>
      </w:r>
      <w:r>
        <w:rPr>
          <w:rFonts w:hint="eastAsia"/>
          <w:sz w:val="28"/>
          <w:szCs w:val="28"/>
          <w:lang w:eastAsia="zh-CN"/>
        </w:rPr>
        <w:t>武术教学训练示范基地组织，必须是衡水市武术协会的单位会员。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</w:rPr>
      </w:pP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第六条、衡水市武术协会</w:t>
      </w:r>
      <w:r>
        <w:rPr>
          <w:rFonts w:hint="eastAsia"/>
          <w:sz w:val="28"/>
          <w:szCs w:val="28"/>
          <w:lang w:eastAsia="zh-CN"/>
        </w:rPr>
        <w:t>武术教学训练示范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基地的申办设建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/>
        <w:rPr>
          <w:rFonts w:hint="eastAsia" w:ascii="Tahoma" w:hAnsi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eastAsia="zh-CN"/>
        </w:rPr>
        <w:t>（一）</w:t>
      </w:r>
      <w:r>
        <w:rPr>
          <w:rFonts w:hint="eastAsia"/>
          <w:sz w:val="28"/>
          <w:szCs w:val="28"/>
          <w:lang w:eastAsia="zh-CN"/>
        </w:rPr>
        <w:t>设建武术教学训练示范基地，</w:t>
      </w:r>
      <w:r>
        <w:rPr>
          <w:rFonts w:hint="eastAsia" w:ascii="Tahoma" w:hAnsi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eastAsia="zh-CN"/>
        </w:rPr>
        <w:t>实行</w:t>
      </w:r>
      <w:r>
        <w:rPr>
          <w:rFonts w:hint="eastAsia" w:ascii="Tahoma" w:hAnsi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申办、审核、批准的原则：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/>
        <w:rPr>
          <w:sz w:val="28"/>
          <w:szCs w:val="28"/>
        </w:rPr>
      </w:pPr>
      <w:r>
        <w:rPr>
          <w:rFonts w:hint="eastAsia" w:ascii="Tahoma" w:hAnsi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（二）申办设建</w:t>
      </w:r>
      <w:r>
        <w:rPr>
          <w:rFonts w:hint="eastAsia" w:ascii="Tahoma" w:hAnsi="Tahoma" w:eastAsia="宋体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衡水市</w:t>
      </w: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</w:rPr>
        <w:t>武术协会</w:t>
      </w:r>
      <w:r>
        <w:rPr>
          <w:rFonts w:hint="eastAsia"/>
          <w:sz w:val="28"/>
          <w:szCs w:val="28"/>
          <w:lang w:eastAsia="zh-CN"/>
        </w:rPr>
        <w:t>武术教学训练示范基地的单位，经</w:t>
      </w: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</w:rPr>
        <w:t>由</w:t>
      </w:r>
      <w:r>
        <w:rPr>
          <w:rFonts w:hint="eastAsia" w:ascii="Tahoma" w:hAnsi="Tahoma" w:eastAsia="宋体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衡水市</w:t>
      </w: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</w:rPr>
        <w:t>武术协会审核批准</w:t>
      </w:r>
      <w:r>
        <w:rPr>
          <w:rFonts w:hint="eastAsia" w:ascii="Tahoma" w:hAnsi="Tahoma" w:eastAsia="宋体" w:cs="Tahoma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eastAsia="zh-CN"/>
        </w:rPr>
        <w:t>后，颁发统一制式统一编号的牌匾证书。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/>
        <w:rPr>
          <w:sz w:val="28"/>
          <w:szCs w:val="28"/>
        </w:rPr>
      </w:pP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第七条、</w:t>
      </w:r>
      <w:r>
        <w:rPr>
          <w:rFonts w:hint="eastAsia"/>
          <w:sz w:val="28"/>
          <w:szCs w:val="28"/>
          <w:lang w:eastAsia="zh-CN"/>
        </w:rPr>
        <w:t>武术教学训练示范基地及其</w:t>
      </w:r>
      <w:r>
        <w:rPr>
          <w:rFonts w:hint="default" w:ascii="PingFang SC" w:hAnsi="PingFang SC" w:eastAsia="PingFang SC" w:cs="PingFang SC"/>
          <w:sz w:val="28"/>
          <w:szCs w:val="28"/>
        </w:rPr>
        <w:t>从业人员和习武人员应当树立正确的武术观，不得有以下行为：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(一)自创门派、私下约架、恶意攻击、相互诋毁、歧视他人；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(二)自封“大师”“掌门”“正宗”“嫡传”等称号，误导群众；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(三)以“拜师收徒”“贺寿庆典”等为名收费敛财，以及其他违背公序良俗的行为；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(四)背离武术精神利用“虚假广告”“虚假宣传”和“恶意炒作”等手段发表不当言论，造谣传谣或骗取钱财；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(五)伪造、销售“假运动员等级证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书</w:t>
      </w:r>
      <w:r>
        <w:rPr>
          <w:rFonts w:hint="default" w:ascii="PingFang SC" w:hAnsi="PingFang SC" w:eastAsia="PingFang SC" w:cs="PingFang SC"/>
          <w:sz w:val="28"/>
          <w:szCs w:val="28"/>
        </w:rPr>
        <w:t>”“假段位证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书</w:t>
      </w:r>
      <w:r>
        <w:rPr>
          <w:rFonts w:hint="default" w:ascii="PingFang SC" w:hAnsi="PingFang SC" w:eastAsia="PingFang SC" w:cs="PingFang SC"/>
          <w:sz w:val="28"/>
          <w:szCs w:val="28"/>
        </w:rPr>
        <w:t>”“假教练员证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书</w:t>
      </w:r>
      <w:r>
        <w:rPr>
          <w:rFonts w:hint="default" w:ascii="PingFang SC" w:hAnsi="PingFang SC" w:eastAsia="PingFang SC" w:cs="PingFang SC"/>
          <w:sz w:val="28"/>
          <w:szCs w:val="28"/>
        </w:rPr>
        <w:t>”“假裁判员证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书</w:t>
      </w:r>
      <w:r>
        <w:rPr>
          <w:rFonts w:hint="default" w:ascii="PingFang SC" w:hAnsi="PingFang SC" w:eastAsia="PingFang SC" w:cs="PingFang SC"/>
          <w:sz w:val="28"/>
          <w:szCs w:val="28"/>
        </w:rPr>
        <w:t>”或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其它</w:t>
      </w:r>
      <w:r>
        <w:rPr>
          <w:rFonts w:hint="default" w:ascii="PingFang SC" w:hAnsi="PingFang SC" w:eastAsia="PingFang SC" w:cs="PingFang SC"/>
          <w:sz w:val="28"/>
          <w:szCs w:val="28"/>
        </w:rPr>
        <w:t>相关资格证书；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(六)通过武术赛事和活动从事赌博、诈骗、非法集资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敛财</w:t>
      </w:r>
      <w:r>
        <w:rPr>
          <w:rFonts w:hint="default" w:ascii="PingFang SC" w:hAnsi="PingFang SC" w:eastAsia="PingFang SC" w:cs="PingFang SC"/>
          <w:sz w:val="28"/>
          <w:szCs w:val="28"/>
        </w:rPr>
        <w:t>等违法行为；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(七)利用武术活动场所或指使纵容他人从事宣传封建迷信等非法活动；</w:t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right="0" w:firstLine="560" w:firstLineChars="200"/>
        <w:rPr>
          <w:sz w:val="28"/>
          <w:szCs w:val="28"/>
        </w:rPr>
      </w:pPr>
      <w:r>
        <w:rPr>
          <w:rFonts w:hint="default" w:ascii="PingFang SC" w:hAnsi="PingFang SC" w:eastAsia="PingFang SC" w:cs="PingFang SC"/>
          <w:sz w:val="28"/>
          <w:szCs w:val="28"/>
        </w:rPr>
        <w:t>(八)其他违法违规行为和活动</w:t>
      </w:r>
      <w:r>
        <w:rPr>
          <w:rFonts w:hint="eastAsia" w:ascii="PingFang SC" w:hAnsi="PingFang SC" w:eastAsia="宋体" w:cs="PingFang SC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eastAsia="zh-CN"/>
        </w:rPr>
        <w:t>第四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章　奖励与处罚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条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对在从事武术经营活动中。为弘扬武术文化、传播武术技艺、增进人民健康、促进武术事业发展做出贡献的组织和个人，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武术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管理部门应当予以表彰和奖励。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条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违反本规定，有下列情况之一者，由体育、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武术、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工商、公安等部门在各自职权范围内予以警告、限期改正、责令停业整顿、没收非法所得、罚款、直至吊销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其登记经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营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照。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（一）未经体育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武术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部门同意和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工商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管理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部门注册从事武术经营活动的；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（二）从事武术经营活动超出批准范围的；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（三）从事武术经营活动不符合规定条件的；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（四）招收无身份证明的习武学员的；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（五）从事封建迷信和宗派活动的；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（六）未经批准开展武术广告业务的；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（七）利用武术从事非法活动，扰乱社会秩序的。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（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）在武术经营活动中，违反治安管理的，由公安机关根据《治安管理处罚条例》予以处罚。构成犯罪的，由司法机关依法处理。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　第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lang w:eastAsia="zh-CN"/>
        </w:rPr>
        <w:t>五</w:t>
      </w:r>
      <w:r>
        <w:rPr>
          <w:rStyle w:val="6"/>
          <w:rFonts w:hint="eastAsia" w:ascii="宋体" w:hAnsi="宋体" w:eastAsia="宋体" w:cs="宋体"/>
          <w:color w:val="333333"/>
          <w:sz w:val="28"/>
          <w:szCs w:val="28"/>
        </w:rPr>
        <w:t>章　附则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　　第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条　本规定自发布之日起施行。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ind w:firstLine="4216" w:firstLineChars="15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衡水市武术协会</w:t>
      </w:r>
    </w:p>
    <w:p>
      <w:pPr>
        <w:ind w:firstLine="4779" w:firstLineChars="17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2018-1-28</w:t>
      </w:r>
    </w:p>
    <w:p>
      <w:pPr>
        <w:pStyle w:val="4"/>
        <w:keepNext w:val="0"/>
        <w:keepLines w:val="0"/>
        <w:widowControl/>
        <w:suppressLineNumbers w:val="0"/>
        <w:spacing w:line="15" w:lineRule="atLeast"/>
        <w:ind w:firstLine="560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rFonts w:hint="eastAsia"/>
          <w:color w:val="0F0F0F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7ECD"/>
    <w:rsid w:val="02816D15"/>
    <w:rsid w:val="072C6E7E"/>
    <w:rsid w:val="07A875FD"/>
    <w:rsid w:val="07AD624E"/>
    <w:rsid w:val="08107B8A"/>
    <w:rsid w:val="0B8A6826"/>
    <w:rsid w:val="0C13636C"/>
    <w:rsid w:val="0C137BA2"/>
    <w:rsid w:val="0DC12991"/>
    <w:rsid w:val="0F1B6315"/>
    <w:rsid w:val="10AE5FC0"/>
    <w:rsid w:val="11465C1A"/>
    <w:rsid w:val="11553FBF"/>
    <w:rsid w:val="1427455A"/>
    <w:rsid w:val="1795485E"/>
    <w:rsid w:val="18895023"/>
    <w:rsid w:val="19AF4126"/>
    <w:rsid w:val="1C11663A"/>
    <w:rsid w:val="1F450827"/>
    <w:rsid w:val="1F534B7C"/>
    <w:rsid w:val="203B3EB8"/>
    <w:rsid w:val="222B7EC2"/>
    <w:rsid w:val="22E77DD3"/>
    <w:rsid w:val="238E7649"/>
    <w:rsid w:val="24ED736F"/>
    <w:rsid w:val="2B031967"/>
    <w:rsid w:val="2B461666"/>
    <w:rsid w:val="2CC66920"/>
    <w:rsid w:val="2CF36C9D"/>
    <w:rsid w:val="2F2D0D45"/>
    <w:rsid w:val="306F6932"/>
    <w:rsid w:val="33693AE6"/>
    <w:rsid w:val="35812C4E"/>
    <w:rsid w:val="372A650B"/>
    <w:rsid w:val="38277491"/>
    <w:rsid w:val="3AE45AE6"/>
    <w:rsid w:val="3B860D22"/>
    <w:rsid w:val="3CC14750"/>
    <w:rsid w:val="3F8D3FD0"/>
    <w:rsid w:val="40FA7662"/>
    <w:rsid w:val="420B42A9"/>
    <w:rsid w:val="42ED0EEB"/>
    <w:rsid w:val="435C66C8"/>
    <w:rsid w:val="44D502A7"/>
    <w:rsid w:val="465968C8"/>
    <w:rsid w:val="488C6420"/>
    <w:rsid w:val="4C253D54"/>
    <w:rsid w:val="4D3651CA"/>
    <w:rsid w:val="511E6AB7"/>
    <w:rsid w:val="51C23B7A"/>
    <w:rsid w:val="56F8268A"/>
    <w:rsid w:val="58A2327C"/>
    <w:rsid w:val="5B000364"/>
    <w:rsid w:val="5D2435CB"/>
    <w:rsid w:val="5D9E380B"/>
    <w:rsid w:val="5F4C283A"/>
    <w:rsid w:val="610E41DE"/>
    <w:rsid w:val="625C49C6"/>
    <w:rsid w:val="6298168D"/>
    <w:rsid w:val="645F2225"/>
    <w:rsid w:val="66085AD6"/>
    <w:rsid w:val="672C370B"/>
    <w:rsid w:val="68C96053"/>
    <w:rsid w:val="6A3036BF"/>
    <w:rsid w:val="6A9909FA"/>
    <w:rsid w:val="6DE326B5"/>
    <w:rsid w:val="731A3C84"/>
    <w:rsid w:val="77226D21"/>
    <w:rsid w:val="7A3B4D9D"/>
    <w:rsid w:val="7CDE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character" w:customStyle="1" w:styleId="9">
    <w:name w:val="bbs-shar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2018-01-26T08:55:00Z</dcterms:created>
  <dc:creator>天流</dc:creator>
  <cp:lastModifiedBy>天流</cp:lastModifiedBy>
  <dcterms:modified xsi:type="dcterms:W3CDTF">2018-02-20T01:41:46Z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